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D44E" w14:textId="250DCF73" w:rsidR="00A23DEC" w:rsidRPr="00625B65" w:rsidRDefault="00DC5B4A" w:rsidP="00625B65">
      <w:pPr>
        <w:pStyle w:val="NormalnyWeb"/>
        <w:spacing w:after="200" w:line="360" w:lineRule="auto"/>
        <w:ind w:left="2112" w:firstLine="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14:paraId="00000001" w14:textId="58CC51ED" w:rsidR="00F21283" w:rsidRPr="00625B65" w:rsidRDefault="001A224A" w:rsidP="00625B65">
      <w:pPr>
        <w:spacing w:before="240" w:after="240" w:line="360" w:lineRule="auto"/>
        <w:ind w:left="0" w:firstLine="0"/>
        <w:rPr>
          <w:b/>
          <w:color w:val="FF0000"/>
          <w:sz w:val="24"/>
          <w:szCs w:val="24"/>
          <w:lang w:val="en-US"/>
        </w:rPr>
      </w:pPr>
      <w:r w:rsidRPr="00625B65">
        <w:rPr>
          <w:b/>
          <w:bCs/>
          <w:color w:val="FF0000"/>
          <w:sz w:val="24"/>
          <w:szCs w:val="24"/>
          <w:lang w:val="en"/>
        </w:rPr>
        <w:t xml:space="preserve">Transfer of token registrations to the </w:t>
      </w:r>
      <w:proofErr w:type="spellStart"/>
      <w:r w:rsidRPr="00625B65">
        <w:rPr>
          <w:b/>
          <w:bCs/>
          <w:color w:val="FF0000"/>
          <w:sz w:val="24"/>
          <w:szCs w:val="24"/>
          <w:lang w:val="en"/>
        </w:rPr>
        <w:t>USOSweb</w:t>
      </w:r>
      <w:proofErr w:type="spellEnd"/>
      <w:r w:rsidRPr="00625B65">
        <w:rPr>
          <w:b/>
          <w:bCs/>
          <w:color w:val="FF0000"/>
          <w:sz w:val="24"/>
          <w:szCs w:val="24"/>
          <w:lang w:val="en"/>
        </w:rPr>
        <w:t xml:space="preserve"> system and deactivation of the USOS UL system!</w:t>
      </w:r>
    </w:p>
    <w:p w14:paraId="00000002" w14:textId="0B222EDB" w:rsidR="00F21283" w:rsidRPr="00625B65" w:rsidRDefault="001A224A" w:rsidP="00625B65">
      <w:pPr>
        <w:spacing w:after="24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From </w:t>
      </w:r>
      <w:r w:rsidRPr="00625B65">
        <w:rPr>
          <w:b/>
          <w:bCs/>
          <w:sz w:val="24"/>
          <w:szCs w:val="24"/>
          <w:lang w:val="en"/>
        </w:rPr>
        <w:t>22 April 2025</w:t>
      </w:r>
      <w:r w:rsidRPr="00625B65">
        <w:rPr>
          <w:sz w:val="24"/>
          <w:szCs w:val="24"/>
          <w:lang w:val="en"/>
        </w:rPr>
        <w:t xml:space="preserve"> all token registrations will be available only </w:t>
      </w:r>
      <w:r w:rsidRPr="00625B65">
        <w:rPr>
          <w:b/>
          <w:bCs/>
          <w:sz w:val="24"/>
          <w:szCs w:val="24"/>
          <w:lang w:val="en"/>
        </w:rPr>
        <w:t xml:space="preserve">in the </w:t>
      </w:r>
      <w:proofErr w:type="spellStart"/>
      <w:r w:rsidRPr="00625B65">
        <w:rPr>
          <w:b/>
          <w:bCs/>
          <w:sz w:val="24"/>
          <w:szCs w:val="24"/>
          <w:lang w:val="en"/>
        </w:rPr>
        <w:t>USOSweb</w:t>
      </w:r>
      <w:proofErr w:type="spellEnd"/>
      <w:r w:rsidRPr="00625B65">
        <w:rPr>
          <w:b/>
          <w:bCs/>
          <w:sz w:val="24"/>
          <w:szCs w:val="24"/>
          <w:lang w:val="en"/>
        </w:rPr>
        <w:t xml:space="preserve"> system</w:t>
      </w:r>
      <w:r w:rsidRPr="00625B65">
        <w:rPr>
          <w:sz w:val="24"/>
          <w:szCs w:val="24"/>
          <w:lang w:val="en"/>
        </w:rPr>
        <w:t xml:space="preserve">.  The USOS UL system at </w:t>
      </w:r>
      <w:hyperlink r:id="rId4">
        <w:r w:rsidRPr="00C251FC">
          <w:rPr>
            <w:color w:val="0070C0"/>
            <w:sz w:val="24"/>
            <w:szCs w:val="24"/>
            <w:u w:val="single"/>
            <w:lang w:val="en"/>
          </w:rPr>
          <w:t>https://rejestracja.usos.uw.edu.pl/</w:t>
        </w:r>
      </w:hyperlink>
      <w:r w:rsidRPr="00625B65">
        <w:rPr>
          <w:sz w:val="24"/>
          <w:szCs w:val="24"/>
          <w:lang w:val="en"/>
        </w:rPr>
        <w:t xml:space="preserve"> has already been deactivated.</w:t>
      </w:r>
    </w:p>
    <w:p w14:paraId="00000003" w14:textId="77777777" w:rsidR="00F21283" w:rsidRPr="00625B65" w:rsidRDefault="001A224A" w:rsidP="00625B65">
      <w:pPr>
        <w:spacing w:after="240" w:line="360" w:lineRule="auto"/>
        <w:ind w:left="0" w:firstLine="0"/>
        <w:rPr>
          <w:b/>
          <w:color w:val="FF0000"/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The address of the token registration in the </w:t>
      </w:r>
      <w:proofErr w:type="spellStart"/>
      <w:r w:rsidRPr="00625B65">
        <w:rPr>
          <w:sz w:val="24"/>
          <w:szCs w:val="24"/>
          <w:lang w:val="en"/>
        </w:rPr>
        <w:t>USOSweb</w:t>
      </w:r>
      <w:proofErr w:type="spellEnd"/>
      <w:r w:rsidRPr="00625B65">
        <w:rPr>
          <w:sz w:val="24"/>
          <w:szCs w:val="24"/>
          <w:lang w:val="en"/>
        </w:rPr>
        <w:t xml:space="preserve"> system:   </w:t>
      </w:r>
      <w:hyperlink r:id="rId5">
        <w:r w:rsidRPr="00C251FC">
          <w:rPr>
            <w:color w:val="0070C0"/>
            <w:sz w:val="24"/>
            <w:szCs w:val="24"/>
            <w:u w:val="single"/>
            <w:lang w:val="en"/>
          </w:rPr>
          <w:t>https://usosweb.uw.edu.pl/</w:t>
        </w:r>
        <w:r w:rsidRPr="00C251FC">
          <w:rPr>
            <w:sz w:val="24"/>
            <w:szCs w:val="24"/>
            <w:lang w:val="en"/>
          </w:rPr>
          <w:t>.</w:t>
        </w:r>
      </w:hyperlink>
    </w:p>
    <w:p w14:paraId="00000004" w14:textId="77777777" w:rsidR="00F21283" w:rsidRPr="00625B65" w:rsidRDefault="00F21283" w:rsidP="00625B65">
      <w:pPr>
        <w:spacing w:before="240" w:after="240" w:line="360" w:lineRule="auto"/>
        <w:ind w:left="0" w:firstLine="0"/>
        <w:rPr>
          <w:b/>
          <w:color w:val="FF0000"/>
          <w:sz w:val="24"/>
          <w:szCs w:val="24"/>
          <w:lang w:val="en-US"/>
        </w:rPr>
      </w:pPr>
    </w:p>
    <w:p w14:paraId="00000005" w14:textId="77777777" w:rsidR="00F21283" w:rsidRPr="00625B65" w:rsidRDefault="001A224A" w:rsidP="00625B65">
      <w:pPr>
        <w:spacing w:before="240" w:after="240" w:line="360" w:lineRule="auto"/>
        <w:ind w:left="0" w:firstLine="0"/>
        <w:rPr>
          <w:sz w:val="24"/>
          <w:szCs w:val="24"/>
          <w:lang w:val="en-US"/>
        </w:rPr>
      </w:pPr>
      <w:r w:rsidRPr="00625B65">
        <w:rPr>
          <w:b/>
          <w:bCs/>
          <w:color w:val="FF0000"/>
          <w:sz w:val="24"/>
          <w:szCs w:val="24"/>
          <w:lang w:val="en"/>
        </w:rPr>
        <w:t xml:space="preserve">Pilot round of token registrations in the </w:t>
      </w:r>
      <w:proofErr w:type="spellStart"/>
      <w:r w:rsidRPr="00625B65">
        <w:rPr>
          <w:b/>
          <w:bCs/>
          <w:color w:val="FF0000"/>
          <w:sz w:val="24"/>
          <w:szCs w:val="24"/>
          <w:lang w:val="en"/>
        </w:rPr>
        <w:t>USOSweb</w:t>
      </w:r>
      <w:proofErr w:type="spellEnd"/>
      <w:r w:rsidRPr="00625B65">
        <w:rPr>
          <w:b/>
          <w:bCs/>
          <w:color w:val="FF0000"/>
          <w:sz w:val="24"/>
          <w:szCs w:val="24"/>
          <w:lang w:val="en"/>
        </w:rPr>
        <w:t xml:space="preserve"> system</w:t>
      </w:r>
    </w:p>
    <w:p w14:paraId="00000006" w14:textId="77777777" w:rsidR="00F21283" w:rsidRPr="00625B65" w:rsidRDefault="001A224A" w:rsidP="00625B65">
      <w:pPr>
        <w:spacing w:after="24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Due to the transfer of token registrations from the USOS UL system </w:t>
      </w:r>
      <w:r w:rsidRPr="00625B65">
        <w:rPr>
          <w:sz w:val="24"/>
          <w:szCs w:val="24"/>
          <w:lang w:val="en"/>
        </w:rPr>
        <w:br/>
        <w:t xml:space="preserve">to the </w:t>
      </w:r>
      <w:proofErr w:type="spellStart"/>
      <w:r w:rsidRPr="00625B65">
        <w:rPr>
          <w:sz w:val="24"/>
          <w:szCs w:val="24"/>
          <w:lang w:val="en"/>
        </w:rPr>
        <w:t>USOSweb</w:t>
      </w:r>
      <w:proofErr w:type="spellEnd"/>
      <w:r w:rsidRPr="00625B65">
        <w:rPr>
          <w:sz w:val="24"/>
          <w:szCs w:val="24"/>
          <w:lang w:val="en"/>
        </w:rPr>
        <w:t xml:space="preserve"> system, a pilot round of token registrations will be launched.</w:t>
      </w:r>
    </w:p>
    <w:p w14:paraId="5B062738" w14:textId="77777777" w:rsidR="00F70E9B" w:rsidRPr="00625B65" w:rsidRDefault="001A224A" w:rsidP="00625B65">
      <w:pPr>
        <w:spacing w:after="24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From </w:t>
      </w:r>
      <w:r w:rsidRPr="00625B65">
        <w:rPr>
          <w:b/>
          <w:bCs/>
          <w:sz w:val="24"/>
          <w:szCs w:val="24"/>
          <w:lang w:val="en"/>
        </w:rPr>
        <w:t xml:space="preserve">31 March 2025 at 21:00 until 6 April 2025 at 23:59, </w:t>
      </w:r>
      <w:r w:rsidRPr="00625B65">
        <w:rPr>
          <w:sz w:val="24"/>
          <w:szCs w:val="24"/>
          <w:lang w:val="en"/>
        </w:rPr>
        <w:t xml:space="preserve">the </w:t>
      </w:r>
      <w:proofErr w:type="spellStart"/>
      <w:r w:rsidRPr="00625B65">
        <w:rPr>
          <w:sz w:val="24"/>
          <w:szCs w:val="24"/>
          <w:lang w:val="en"/>
        </w:rPr>
        <w:t>USOSweb</w:t>
      </w:r>
      <w:proofErr w:type="spellEnd"/>
      <w:r w:rsidRPr="00625B65">
        <w:rPr>
          <w:sz w:val="24"/>
          <w:szCs w:val="24"/>
          <w:lang w:val="en"/>
        </w:rPr>
        <w:t xml:space="preserve"> system will provide access to </w:t>
      </w:r>
      <w:r w:rsidRPr="00625B65">
        <w:rPr>
          <w:b/>
          <w:bCs/>
          <w:sz w:val="24"/>
          <w:szCs w:val="24"/>
          <w:lang w:val="en"/>
        </w:rPr>
        <w:t>registrations for selected general university courses</w:t>
      </w:r>
      <w:r w:rsidRPr="00625B65">
        <w:rPr>
          <w:sz w:val="24"/>
          <w:szCs w:val="24"/>
          <w:lang w:val="en"/>
        </w:rPr>
        <w:t xml:space="preserve"> offered year-round and for those held in the winter semester of the 2025/2026 academic year.    </w:t>
      </w:r>
    </w:p>
    <w:p w14:paraId="00000008" w14:textId="64D539F2" w:rsidR="00F21283" w:rsidRPr="00625B65" w:rsidRDefault="001A224A" w:rsidP="00625B65">
      <w:pPr>
        <w:spacing w:after="24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As part of the courses made available in the pilot round, I particularly recommend that you register for the </w:t>
      </w:r>
      <w:proofErr w:type="spellStart"/>
      <w:r w:rsidRPr="00625B65">
        <w:rPr>
          <w:sz w:val="24"/>
          <w:szCs w:val="24"/>
          <w:lang w:val="en"/>
        </w:rPr>
        <w:t>Juwenalia</w:t>
      </w:r>
      <w:proofErr w:type="spellEnd"/>
      <w:r w:rsidRPr="00625B65">
        <w:rPr>
          <w:sz w:val="24"/>
          <w:szCs w:val="24"/>
          <w:lang w:val="en"/>
        </w:rPr>
        <w:t xml:space="preserve"> festival in which you can win free tickets to this year's University of Warsaw </w:t>
      </w:r>
      <w:proofErr w:type="spellStart"/>
      <w:r w:rsidRPr="00625B65">
        <w:rPr>
          <w:sz w:val="24"/>
          <w:szCs w:val="24"/>
          <w:lang w:val="en"/>
        </w:rPr>
        <w:t>Juwenalia</w:t>
      </w:r>
      <w:proofErr w:type="spellEnd"/>
      <w:r w:rsidRPr="00625B65">
        <w:rPr>
          <w:sz w:val="24"/>
          <w:szCs w:val="24"/>
          <w:lang w:val="en"/>
        </w:rPr>
        <w:t xml:space="preserve"> festival. This will only be possible in the pilot round.</w:t>
      </w:r>
      <w:r w:rsidR="00DC0207">
        <w:rPr>
          <w:sz w:val="24"/>
          <w:szCs w:val="24"/>
          <w:lang w:val="en"/>
        </w:rPr>
        <w:t xml:space="preserve"> </w:t>
      </w:r>
      <w:r w:rsidR="00DC0207" w:rsidRPr="00DC0207">
        <w:rPr>
          <w:sz w:val="24"/>
          <w:szCs w:val="24"/>
          <w:lang w:val="en"/>
        </w:rPr>
        <w:t xml:space="preserve">The </w:t>
      </w:r>
      <w:proofErr w:type="spellStart"/>
      <w:r w:rsidR="00DC0207" w:rsidRPr="00DC0207">
        <w:rPr>
          <w:sz w:val="24"/>
          <w:szCs w:val="24"/>
          <w:lang w:val="en"/>
        </w:rPr>
        <w:t>Juwenalia</w:t>
      </w:r>
      <w:proofErr w:type="spellEnd"/>
      <w:r w:rsidR="00DC0207" w:rsidRPr="00DC0207">
        <w:rPr>
          <w:sz w:val="24"/>
          <w:szCs w:val="24"/>
          <w:lang w:val="en"/>
        </w:rPr>
        <w:t xml:space="preserve"> festival has no ECTS credits assigned. Therefore, it is not included in the required workload to complete a </w:t>
      </w:r>
      <w:proofErr w:type="spellStart"/>
      <w:r w:rsidR="00DC0207" w:rsidRPr="00DC0207">
        <w:rPr>
          <w:sz w:val="24"/>
          <w:szCs w:val="24"/>
          <w:lang w:val="en"/>
        </w:rPr>
        <w:t>programme</w:t>
      </w:r>
      <w:proofErr w:type="spellEnd"/>
      <w:r w:rsidR="00DC0207" w:rsidRPr="00DC0207">
        <w:rPr>
          <w:sz w:val="24"/>
          <w:szCs w:val="24"/>
          <w:lang w:val="en"/>
        </w:rPr>
        <w:t xml:space="preserve"> of studies.</w:t>
      </w:r>
    </w:p>
    <w:p w14:paraId="00000009" w14:textId="7A8A8196" w:rsidR="00F21283" w:rsidRPr="00625B65" w:rsidRDefault="001A224A" w:rsidP="00625B65">
      <w:pPr>
        <w:spacing w:after="16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t xml:space="preserve">Before starting registration, it is a good idea to </w:t>
      </w:r>
      <w:r w:rsidR="00FC7848" w:rsidRPr="00625B65">
        <w:rPr>
          <w:sz w:val="24"/>
          <w:szCs w:val="24"/>
          <w:lang w:val="en"/>
        </w:rPr>
        <w:t>familiarize</w:t>
      </w:r>
      <w:r w:rsidRPr="00625B65">
        <w:rPr>
          <w:sz w:val="24"/>
          <w:szCs w:val="24"/>
          <w:lang w:val="en"/>
        </w:rPr>
        <w:t xml:space="preserve"> yourself with the </w:t>
      </w:r>
      <w:hyperlink r:id="rId6" w:history="1">
        <w:r w:rsidRPr="00C251FC">
          <w:rPr>
            <w:rStyle w:val="Hipercze"/>
            <w:b/>
            <w:bCs/>
            <w:i/>
            <w:iCs/>
            <w:color w:val="0070C0"/>
            <w:sz w:val="24"/>
            <w:szCs w:val="24"/>
            <w:lang w:val="en"/>
          </w:rPr>
          <w:t xml:space="preserve">User Manual for Direct Token Registrations in the </w:t>
        </w:r>
        <w:proofErr w:type="spellStart"/>
        <w:r w:rsidRPr="00C251FC">
          <w:rPr>
            <w:rStyle w:val="Hipercze"/>
            <w:b/>
            <w:bCs/>
            <w:i/>
            <w:iCs/>
            <w:color w:val="0070C0"/>
            <w:sz w:val="24"/>
            <w:szCs w:val="24"/>
            <w:lang w:val="en"/>
          </w:rPr>
          <w:t>USOSweb</w:t>
        </w:r>
        <w:proofErr w:type="spellEnd"/>
        <w:r w:rsidRPr="00C251FC">
          <w:rPr>
            <w:rStyle w:val="Hipercze"/>
            <w:b/>
            <w:bCs/>
            <w:i/>
            <w:iCs/>
            <w:color w:val="0070C0"/>
            <w:sz w:val="24"/>
            <w:szCs w:val="24"/>
            <w:lang w:val="en"/>
          </w:rPr>
          <w:t xml:space="preserve"> system at the University of Warsaw</w:t>
        </w:r>
      </w:hyperlink>
      <w:r w:rsidRPr="00625B65">
        <w:rPr>
          <w:sz w:val="24"/>
          <w:szCs w:val="24"/>
          <w:lang w:val="en"/>
        </w:rPr>
        <w:t xml:space="preserve"> or its abbreviated version.</w:t>
      </w:r>
      <w:r w:rsidRPr="00625B65">
        <w:rPr>
          <w:i/>
          <w:iCs/>
          <w:sz w:val="24"/>
          <w:szCs w:val="24"/>
          <w:lang w:val="en"/>
        </w:rPr>
        <w:t xml:space="preserve"> </w:t>
      </w:r>
      <w:r w:rsidRPr="00625B65">
        <w:rPr>
          <w:sz w:val="24"/>
          <w:szCs w:val="24"/>
          <w:lang w:val="en"/>
        </w:rPr>
        <w:t>Both manuals were also made available in English.</w:t>
      </w:r>
      <w:r w:rsidRPr="00625B65">
        <w:rPr>
          <w:sz w:val="24"/>
          <w:szCs w:val="24"/>
          <w:lang w:val="en"/>
        </w:rPr>
        <w:br/>
        <w:t xml:space="preserve"> I strongly encourage you to actively participate in the pilot registration after reading the rules described in the </w:t>
      </w:r>
      <w:r w:rsidRPr="00625B65">
        <w:rPr>
          <w:b/>
          <w:bCs/>
          <w:i/>
          <w:iCs/>
          <w:sz w:val="24"/>
          <w:szCs w:val="24"/>
          <w:lang w:val="en"/>
        </w:rPr>
        <w:t xml:space="preserve">User Manual. </w:t>
      </w:r>
    </w:p>
    <w:p w14:paraId="0000000A" w14:textId="77777777" w:rsidR="00F21283" w:rsidRPr="00625B65" w:rsidRDefault="001A224A" w:rsidP="00625B65">
      <w:pPr>
        <w:spacing w:after="240" w:line="360" w:lineRule="auto"/>
        <w:ind w:left="0" w:firstLine="720"/>
        <w:rPr>
          <w:sz w:val="24"/>
          <w:szCs w:val="24"/>
          <w:lang w:val="en-US"/>
        </w:rPr>
      </w:pPr>
      <w:r w:rsidRPr="00625B65">
        <w:rPr>
          <w:sz w:val="24"/>
          <w:szCs w:val="24"/>
          <w:lang w:val="en"/>
        </w:rPr>
        <w:lastRenderedPageBreak/>
        <w:t xml:space="preserve">Any comments and technical problems can be reported during the pilot round to the following e-mail address:  </w:t>
      </w:r>
      <w:r w:rsidRPr="00625B65">
        <w:rPr>
          <w:b/>
          <w:bCs/>
          <w:sz w:val="24"/>
          <w:szCs w:val="24"/>
          <w:highlight w:val="white"/>
          <w:lang w:val="en"/>
        </w:rPr>
        <w:t>zetonowe-pomoc@uw.edu.pl</w:t>
      </w:r>
      <w:r w:rsidRPr="00625B65">
        <w:rPr>
          <w:sz w:val="24"/>
          <w:szCs w:val="24"/>
          <w:highlight w:val="white"/>
          <w:lang w:val="en"/>
        </w:rPr>
        <w:t>.</w:t>
      </w:r>
    </w:p>
    <w:p w14:paraId="0000000B" w14:textId="4EA3A1B8" w:rsidR="00F21283" w:rsidRPr="00625B65" w:rsidRDefault="001A224A" w:rsidP="00625B65">
      <w:pPr>
        <w:spacing w:after="200" w:line="360" w:lineRule="auto"/>
        <w:ind w:left="0" w:firstLine="720"/>
        <w:rPr>
          <w:sz w:val="24"/>
          <w:szCs w:val="24"/>
          <w:highlight w:val="white"/>
          <w:lang w:val="en-US"/>
        </w:rPr>
      </w:pPr>
      <w:bookmarkStart w:id="1" w:name="_6oqlkk86vtpj" w:colFirst="0" w:colLast="0"/>
      <w:bookmarkEnd w:id="1"/>
      <w:r w:rsidRPr="00625B65">
        <w:rPr>
          <w:sz w:val="24"/>
          <w:szCs w:val="24"/>
          <w:highlight w:val="white"/>
          <w:lang w:val="en"/>
        </w:rPr>
        <w:t xml:space="preserve">After closing the pilot round, successful registrants will receive </w:t>
      </w:r>
      <w:r w:rsidRPr="00625B65">
        <w:rPr>
          <w:b/>
          <w:bCs/>
          <w:sz w:val="24"/>
          <w:szCs w:val="24"/>
          <w:highlight w:val="white"/>
          <w:lang w:val="en"/>
        </w:rPr>
        <w:t>additional tokens</w:t>
      </w:r>
      <w:r w:rsidRPr="00625B65">
        <w:rPr>
          <w:sz w:val="24"/>
          <w:szCs w:val="24"/>
          <w:highlight w:val="white"/>
          <w:lang w:val="en"/>
        </w:rPr>
        <w:t xml:space="preserve"> in the number used during the pilot round.</w:t>
      </w:r>
      <w:r w:rsidR="00C50B20">
        <w:rPr>
          <w:sz w:val="24"/>
          <w:szCs w:val="24"/>
          <w:highlight w:val="white"/>
          <w:lang w:val="en"/>
        </w:rPr>
        <w:t xml:space="preserve"> </w:t>
      </w:r>
      <w:r w:rsidR="00C50B20" w:rsidRPr="00C50B20">
        <w:rPr>
          <w:sz w:val="24"/>
          <w:szCs w:val="24"/>
          <w:lang w:val="en"/>
        </w:rPr>
        <w:t>The pilot round IS NOT a test round. The pilot registration round shall follow the same rules and have the same effects as regular registration rounds planned according to the calendar.</w:t>
      </w:r>
    </w:p>
    <w:p w14:paraId="0000000C" w14:textId="19956350" w:rsidR="00F21283" w:rsidRPr="00625B65" w:rsidRDefault="001A224A" w:rsidP="00625B65">
      <w:pPr>
        <w:spacing w:after="200" w:line="360" w:lineRule="auto"/>
        <w:ind w:left="0" w:firstLine="720"/>
        <w:rPr>
          <w:sz w:val="24"/>
          <w:szCs w:val="24"/>
          <w:highlight w:val="white"/>
          <w:lang w:val="en-US"/>
        </w:rPr>
      </w:pPr>
      <w:bookmarkStart w:id="2" w:name="_qz6on3wt835n" w:colFirst="0" w:colLast="0"/>
      <w:bookmarkEnd w:id="2"/>
      <w:r w:rsidRPr="00625B65">
        <w:rPr>
          <w:sz w:val="24"/>
          <w:szCs w:val="24"/>
          <w:highlight w:val="white"/>
          <w:lang w:val="en"/>
        </w:rPr>
        <w:t xml:space="preserve">To improve the mechanism for direct token registrations in the </w:t>
      </w:r>
      <w:proofErr w:type="spellStart"/>
      <w:r w:rsidRPr="00625B65">
        <w:rPr>
          <w:sz w:val="24"/>
          <w:szCs w:val="24"/>
          <w:highlight w:val="white"/>
          <w:lang w:val="en"/>
        </w:rPr>
        <w:t>USOSweb</w:t>
      </w:r>
      <w:proofErr w:type="spellEnd"/>
      <w:r w:rsidRPr="00625B65">
        <w:rPr>
          <w:sz w:val="24"/>
          <w:szCs w:val="24"/>
          <w:highlight w:val="white"/>
          <w:lang w:val="en"/>
        </w:rPr>
        <w:t xml:space="preserve"> system,</w:t>
      </w:r>
      <w:r w:rsidR="004B09DE">
        <w:rPr>
          <w:sz w:val="24"/>
          <w:szCs w:val="24"/>
          <w:highlight w:val="white"/>
          <w:lang w:val="en"/>
        </w:rPr>
        <w:t xml:space="preserve"> </w:t>
      </w:r>
      <w:r w:rsidRPr="00625B65">
        <w:rPr>
          <w:sz w:val="24"/>
          <w:szCs w:val="24"/>
          <w:highlight w:val="white"/>
          <w:lang w:val="en"/>
        </w:rPr>
        <w:t xml:space="preserve">please complete the questionnaire </w:t>
      </w:r>
      <w:r w:rsidRPr="00625B65">
        <w:rPr>
          <w:b/>
          <w:bCs/>
          <w:sz w:val="24"/>
          <w:szCs w:val="24"/>
          <w:highlight w:val="white"/>
          <w:lang w:val="en"/>
        </w:rPr>
        <w:t xml:space="preserve">which will be made available between 31 March 2025 at 21:00 </w:t>
      </w:r>
      <w:r w:rsidRPr="00625B65">
        <w:rPr>
          <w:b/>
          <w:bCs/>
          <w:color w:val="000000"/>
          <w:sz w:val="24"/>
          <w:szCs w:val="24"/>
          <w:lang w:val="en"/>
        </w:rPr>
        <w:t>and</w:t>
      </w:r>
      <w:r w:rsidRPr="00625B65">
        <w:rPr>
          <w:b/>
          <w:bCs/>
          <w:sz w:val="24"/>
          <w:szCs w:val="24"/>
          <w:highlight w:val="white"/>
          <w:lang w:val="en"/>
        </w:rPr>
        <w:t xml:space="preserve"> 13 April 2025 at 23:59 at the following addres</w:t>
      </w:r>
      <w:r w:rsidR="00C251FC">
        <w:rPr>
          <w:b/>
          <w:bCs/>
          <w:sz w:val="24"/>
          <w:szCs w:val="24"/>
          <w:highlight w:val="white"/>
          <w:lang w:val="en"/>
        </w:rPr>
        <w:t xml:space="preserve">s </w:t>
      </w:r>
      <w:r w:rsidR="00C251FC" w:rsidRPr="00C251FC">
        <w:rPr>
          <w:color w:val="0070C0"/>
          <w:sz w:val="24"/>
          <w:szCs w:val="24"/>
          <w:shd w:val="clear" w:color="auto" w:fill="FFFFFF"/>
        </w:rPr>
        <w:t> </w:t>
      </w:r>
      <w:hyperlink r:id="rId7" w:tgtFrame="_blank" w:history="1">
        <w:r w:rsidR="00C251FC" w:rsidRPr="00C251FC">
          <w:rPr>
            <w:rStyle w:val="Hipercze"/>
            <w:color w:val="0070C0"/>
            <w:sz w:val="24"/>
            <w:szCs w:val="24"/>
            <w:shd w:val="clear" w:color="auto" w:fill="FFFFFF"/>
          </w:rPr>
          <w:t>https://ankieter.uw.edu.pl/surveys/37065/</w:t>
        </w:r>
      </w:hyperlink>
      <w:r w:rsidR="00C251FC" w:rsidRPr="00C251FC">
        <w:rPr>
          <w:sz w:val="24"/>
          <w:szCs w:val="24"/>
        </w:rPr>
        <w:t>.</w:t>
      </w:r>
    </w:p>
    <w:p w14:paraId="0000000E" w14:textId="77777777" w:rsidR="00F21283" w:rsidRPr="00625B65" w:rsidRDefault="001A224A" w:rsidP="00625B65">
      <w:pPr>
        <w:spacing w:before="240" w:after="240" w:line="360" w:lineRule="auto"/>
        <w:ind w:left="0" w:firstLine="0"/>
        <w:rPr>
          <w:sz w:val="24"/>
          <w:szCs w:val="24"/>
          <w:lang w:val="en-US"/>
        </w:rPr>
      </w:pPr>
      <w:bookmarkStart w:id="3" w:name="_4xvsuo6bmeop" w:colFirst="0" w:colLast="0"/>
      <w:bookmarkEnd w:id="3"/>
      <w:r w:rsidRPr="00625B65">
        <w:rPr>
          <w:sz w:val="24"/>
          <w:szCs w:val="24"/>
          <w:lang w:val="en"/>
        </w:rPr>
        <w:tab/>
      </w:r>
    </w:p>
    <w:p w14:paraId="408213B9" w14:textId="77777777" w:rsidR="00625B65" w:rsidRDefault="005865DE" w:rsidP="00625B65">
      <w:pPr>
        <w:spacing w:after="0" w:line="360" w:lineRule="auto"/>
        <w:ind w:left="3600" w:firstLine="0"/>
        <w:rPr>
          <w:sz w:val="24"/>
          <w:szCs w:val="24"/>
          <w:lang w:val="en"/>
        </w:rPr>
      </w:pPr>
      <w:r w:rsidRPr="00625B65">
        <w:rPr>
          <w:sz w:val="24"/>
          <w:szCs w:val="24"/>
          <w:lang w:val="en"/>
        </w:rPr>
        <w:t xml:space="preserve"> Prof. Maciej </w:t>
      </w:r>
      <w:proofErr w:type="spellStart"/>
      <w:r w:rsidRPr="00625B65">
        <w:rPr>
          <w:sz w:val="24"/>
          <w:szCs w:val="24"/>
          <w:lang w:val="en"/>
        </w:rPr>
        <w:t>Raś</w:t>
      </w:r>
      <w:proofErr w:type="spellEnd"/>
    </w:p>
    <w:p w14:paraId="03CC6107" w14:textId="7C5E1615" w:rsidR="00FC7848" w:rsidRPr="00625B65" w:rsidRDefault="005865DE" w:rsidP="00625B65">
      <w:pPr>
        <w:spacing w:after="0" w:line="360" w:lineRule="auto"/>
        <w:ind w:left="3600" w:firstLine="0"/>
        <w:rPr>
          <w:sz w:val="24"/>
          <w:szCs w:val="24"/>
          <w:lang w:val="en"/>
        </w:rPr>
      </w:pPr>
      <w:r w:rsidRPr="00625B65">
        <w:rPr>
          <w:sz w:val="24"/>
          <w:szCs w:val="24"/>
          <w:lang w:val="en"/>
        </w:rPr>
        <w:t xml:space="preserve">Vice-Rector for Student Affairs and Quality </w:t>
      </w:r>
    </w:p>
    <w:p w14:paraId="0000000F" w14:textId="1634D497" w:rsidR="00F21283" w:rsidRPr="00625B65" w:rsidRDefault="005865DE" w:rsidP="00625B65">
      <w:pPr>
        <w:spacing w:after="0" w:line="360" w:lineRule="auto"/>
        <w:ind w:left="3600" w:firstLine="0"/>
        <w:rPr>
          <w:sz w:val="24"/>
          <w:szCs w:val="24"/>
          <w:lang w:val="en"/>
        </w:rPr>
      </w:pPr>
      <w:r w:rsidRPr="00625B65">
        <w:rPr>
          <w:sz w:val="24"/>
          <w:szCs w:val="24"/>
          <w:lang w:val="en"/>
        </w:rPr>
        <w:t>of Teaching and Learning</w:t>
      </w:r>
    </w:p>
    <w:p w14:paraId="00000010" w14:textId="77777777" w:rsidR="00F21283" w:rsidRPr="00625B65" w:rsidRDefault="00F21283" w:rsidP="00625B65">
      <w:pPr>
        <w:spacing w:line="360" w:lineRule="auto"/>
        <w:rPr>
          <w:sz w:val="24"/>
          <w:szCs w:val="24"/>
          <w:lang w:val="en-US"/>
        </w:rPr>
      </w:pPr>
    </w:p>
    <w:sectPr w:rsidR="00F21283" w:rsidRPr="00625B6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altName w:val="Arial"/>
    <w:charset w:val="EE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83"/>
    <w:rsid w:val="000D50C5"/>
    <w:rsid w:val="001A224A"/>
    <w:rsid w:val="003A17F4"/>
    <w:rsid w:val="003D0844"/>
    <w:rsid w:val="004B09DE"/>
    <w:rsid w:val="004D483D"/>
    <w:rsid w:val="00550A3D"/>
    <w:rsid w:val="005865DE"/>
    <w:rsid w:val="00625B65"/>
    <w:rsid w:val="00761E55"/>
    <w:rsid w:val="009749D2"/>
    <w:rsid w:val="00A0129F"/>
    <w:rsid w:val="00A23DEC"/>
    <w:rsid w:val="00C251FC"/>
    <w:rsid w:val="00C50B20"/>
    <w:rsid w:val="00DB538E"/>
    <w:rsid w:val="00DC0207"/>
    <w:rsid w:val="00DC5B4A"/>
    <w:rsid w:val="00F21283"/>
    <w:rsid w:val="00F70E9B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BFA4"/>
  <w15:docId w15:val="{7A68581C-50FB-402E-AE22-CE124BF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276" w:lineRule="auto"/>
        <w:ind w:left="1700" w:hanging="11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480" w:line="312" w:lineRule="auto"/>
      <w:ind w:left="720" w:firstLine="0"/>
      <w:outlineLvl w:val="1"/>
    </w:pPr>
    <w:rPr>
      <w:b/>
      <w:color w:val="17365D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line="240" w:lineRule="auto"/>
    </w:pPr>
    <w:rPr>
      <w:rFonts w:ascii="PT Sans Narrow" w:eastAsia="PT Sans Narrow" w:hAnsi="PT Sans Narrow" w:cs="PT Sans Narrow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3D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D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3D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23D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kieter.uw.edu.pl/surveys/370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w.edu.pl/kontroler.php?_action=news/default&amp;panel=DOMYSLNY&amp;file=rejestracje_zasady.html" TargetMode="External"/><Relationship Id="rId5" Type="http://schemas.openxmlformats.org/officeDocument/2006/relationships/hyperlink" Target="https://usosweb.uw.edu.pl/." TargetMode="External"/><Relationship Id="rId4" Type="http://schemas.openxmlformats.org/officeDocument/2006/relationships/hyperlink" Target="https://rejestracja.usos.uw.edu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o.lindenberg</dc:creator>
  <cp:lastModifiedBy>o.lindenberg</cp:lastModifiedBy>
  <cp:revision>2</cp:revision>
  <dcterms:created xsi:type="dcterms:W3CDTF">2025-03-25T11:37:00Z</dcterms:created>
  <dcterms:modified xsi:type="dcterms:W3CDTF">2025-03-25T11:37:00Z</dcterms:modified>
</cp:coreProperties>
</file>